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C995" w14:textId="77777777" w:rsidR="00F438A2" w:rsidRPr="00D51C42" w:rsidRDefault="00BB2094" w:rsidP="00C93E0C">
      <w:pPr>
        <w:spacing w:after="0" w:line="276" w:lineRule="auto"/>
        <w:jc w:val="both"/>
        <w:rPr>
          <w:rFonts w:ascii="Source Sans Pro Semibold" w:eastAsia="Georgia" w:hAnsi="Source Sans Pro Semibold" w:cs="Arial"/>
          <w:color w:val="B91F2C"/>
          <w:sz w:val="20"/>
          <w:szCs w:val="20"/>
          <w:u w:color="BB0005"/>
          <w:lang w:val="en-GB"/>
        </w:rPr>
      </w:pPr>
      <w:r w:rsidRPr="00D51C42">
        <w:rPr>
          <w:rFonts w:ascii="Source Sans Pro Semibold" w:hAnsi="Source Sans Pro Semibold" w:cs="Arial"/>
          <w:color w:val="B91F2C"/>
          <w:sz w:val="20"/>
          <w:szCs w:val="20"/>
          <w:u w:color="BB0005"/>
          <w:lang w:val="en-GB"/>
        </w:rPr>
        <w:t xml:space="preserve">PRESS RELEASE </w:t>
      </w:r>
    </w:p>
    <w:p w14:paraId="67181AC4" w14:textId="77777777" w:rsidR="00F438A2" w:rsidRPr="00D51C42" w:rsidRDefault="00BB2094" w:rsidP="00C93E0C">
      <w:pPr>
        <w:spacing w:after="0" w:line="276" w:lineRule="auto"/>
        <w:ind w:right="1042"/>
        <w:jc w:val="both"/>
        <w:rPr>
          <w:rFonts w:ascii="Source Sans Pro Light" w:eastAsia="Georgia" w:hAnsi="Source Sans Pro Light" w:cs="Arial"/>
          <w:color w:val="120000"/>
          <w:sz w:val="20"/>
          <w:szCs w:val="20"/>
          <w:u w:color="120000"/>
          <w:lang w:val="en-GB"/>
        </w:rPr>
      </w:pPr>
      <w:r w:rsidRPr="00D51C42">
        <w:rPr>
          <w:rFonts w:ascii="Source Sans Pro Light" w:hAnsi="Source Sans Pro Light" w:cs="Arial"/>
          <w:color w:val="120000"/>
          <w:sz w:val="20"/>
          <w:szCs w:val="20"/>
          <w:u w:color="120000"/>
          <w:lang w:val="en-GB"/>
        </w:rPr>
        <w:t>................................................................................................</w:t>
      </w:r>
    </w:p>
    <w:p w14:paraId="22C7AF8A" w14:textId="77777777" w:rsidR="00F438A2" w:rsidRPr="00D51C42" w:rsidRDefault="00F438A2" w:rsidP="00C93E0C">
      <w:pPr>
        <w:spacing w:after="0" w:line="276" w:lineRule="auto"/>
        <w:jc w:val="both"/>
        <w:rPr>
          <w:rFonts w:ascii="Source Sans Pro Light" w:eastAsia="Georgia" w:hAnsi="Source Sans Pro Light" w:cs="Arial"/>
          <w:color w:val="262626"/>
          <w:sz w:val="20"/>
          <w:szCs w:val="20"/>
          <w:u w:color="262626"/>
          <w:lang w:val="en-GB"/>
        </w:rPr>
      </w:pPr>
    </w:p>
    <w:p w14:paraId="3A96C8F3" w14:textId="77777777" w:rsidR="00C245FB" w:rsidRPr="00655BDD" w:rsidRDefault="00C245FB" w:rsidP="00C93E0C">
      <w:pPr>
        <w:spacing w:after="0" w:line="276" w:lineRule="auto"/>
        <w:ind w:right="759"/>
        <w:jc w:val="both"/>
        <w:rPr>
          <w:rFonts w:ascii="Source Sans Pro Semibold" w:eastAsia="Source Sans Pro" w:hAnsi="Source Sans Pro Semibold" w:cs="Arial"/>
          <w:b/>
          <w:bCs/>
          <w:color w:val="auto"/>
          <w:sz w:val="20"/>
          <w:szCs w:val="20"/>
          <w:lang w:val="en-GB"/>
        </w:rPr>
      </w:pPr>
      <w:r w:rsidRPr="00655BDD">
        <w:rPr>
          <w:rFonts w:ascii="Source Sans Pro Semibold" w:eastAsia="Source Sans Pro" w:hAnsi="Source Sans Pro Semibold" w:cs="Arial"/>
          <w:b/>
          <w:bCs/>
          <w:color w:val="auto"/>
          <w:sz w:val="20"/>
          <w:szCs w:val="20"/>
          <w:lang w:val="en-GB"/>
        </w:rPr>
        <w:t xml:space="preserve">Nordic Pet Food Seminar </w:t>
      </w:r>
    </w:p>
    <w:p w14:paraId="57BAD9D1" w14:textId="77777777" w:rsidR="00F438A2" w:rsidRPr="00655BDD" w:rsidRDefault="00A31A0A" w:rsidP="00C93E0C">
      <w:pPr>
        <w:spacing w:after="0" w:line="276" w:lineRule="auto"/>
        <w:ind w:right="759"/>
        <w:jc w:val="both"/>
        <w:rPr>
          <w:rFonts w:ascii="Georgia" w:eastAsia="Georgia" w:hAnsi="Georgia" w:cs="Arial"/>
          <w:bCs/>
          <w:color w:val="B91F2C"/>
          <w:sz w:val="48"/>
          <w:szCs w:val="48"/>
          <w:u w:color="262626"/>
          <w:lang w:val="en-GB"/>
        </w:rPr>
      </w:pPr>
      <w:bookmarkStart w:id="0" w:name="_GoBack"/>
      <w:bookmarkEnd w:id="0"/>
      <w:r w:rsidRPr="00655BDD">
        <w:rPr>
          <w:rFonts w:ascii="Georgia" w:hAnsi="Georgia" w:cs="Arial"/>
          <w:bCs/>
          <w:color w:val="B91F2C"/>
          <w:sz w:val="48"/>
          <w:szCs w:val="48"/>
          <w:u w:color="262626"/>
          <w:lang w:val="en-GB"/>
        </w:rPr>
        <w:t xml:space="preserve">FEDIAF presents </w:t>
      </w:r>
      <w:r w:rsidR="00DA7E2B" w:rsidRPr="00655BDD">
        <w:rPr>
          <w:rFonts w:ascii="Georgia" w:hAnsi="Georgia" w:cs="Arial"/>
          <w:bCs/>
          <w:color w:val="B91F2C"/>
          <w:sz w:val="48"/>
          <w:szCs w:val="48"/>
          <w:u w:color="262626"/>
          <w:lang w:val="en-GB"/>
        </w:rPr>
        <w:t>work</w:t>
      </w:r>
      <w:r w:rsidRPr="00655BDD">
        <w:rPr>
          <w:rFonts w:ascii="Georgia" w:hAnsi="Georgia" w:cs="Arial"/>
          <w:bCs/>
          <w:color w:val="B91F2C"/>
          <w:sz w:val="48"/>
          <w:szCs w:val="48"/>
          <w:u w:color="262626"/>
          <w:lang w:val="en-GB"/>
        </w:rPr>
        <w:t xml:space="preserve"> to European Pet Food Industry</w:t>
      </w:r>
      <w:r w:rsidR="00DA7E2B" w:rsidRPr="00655BDD">
        <w:rPr>
          <w:rFonts w:ascii="Georgia" w:hAnsi="Georgia" w:cs="Arial"/>
          <w:bCs/>
          <w:color w:val="B91F2C"/>
          <w:sz w:val="48"/>
          <w:szCs w:val="48"/>
          <w:u w:color="262626"/>
          <w:lang w:val="en-GB"/>
        </w:rPr>
        <w:t xml:space="preserve"> in Prague</w:t>
      </w:r>
    </w:p>
    <w:p w14:paraId="36431093" w14:textId="77777777" w:rsidR="00F438A2" w:rsidRPr="00D51C42" w:rsidRDefault="00F438A2" w:rsidP="00C93E0C">
      <w:pPr>
        <w:spacing w:after="0" w:line="276" w:lineRule="auto"/>
        <w:jc w:val="both"/>
        <w:rPr>
          <w:rFonts w:ascii="Source Sans Pro Light" w:eastAsia="SourceSansPro-Semibold" w:hAnsi="Source Sans Pro Light" w:cs="Arial"/>
          <w:b/>
          <w:bCs/>
          <w:color w:val="262626"/>
          <w:sz w:val="20"/>
          <w:szCs w:val="20"/>
          <w:u w:color="262626"/>
          <w:lang w:val="en-GB"/>
        </w:rPr>
      </w:pPr>
    </w:p>
    <w:p w14:paraId="45DFB596" w14:textId="77777777" w:rsidR="00F438A2" w:rsidRPr="00D51C42" w:rsidRDefault="00F438A2" w:rsidP="00C93E0C">
      <w:pPr>
        <w:spacing w:after="0" w:line="276" w:lineRule="auto"/>
        <w:jc w:val="both"/>
        <w:rPr>
          <w:rFonts w:ascii="Source Sans Pro Light" w:eastAsia="SourceSansPro-Semibold" w:hAnsi="Source Sans Pro Light" w:cs="Arial"/>
          <w:b/>
          <w:bCs/>
          <w:color w:val="262626"/>
          <w:sz w:val="20"/>
          <w:szCs w:val="20"/>
          <w:u w:color="262626"/>
          <w:lang w:val="en-GB"/>
        </w:rPr>
      </w:pPr>
    </w:p>
    <w:p w14:paraId="324621B2" w14:textId="7CA3BEF8" w:rsidR="00A31A0A" w:rsidRPr="00D51C42" w:rsidRDefault="00A31A0A" w:rsidP="00C93E0C">
      <w:pPr>
        <w:spacing w:after="0" w:line="276" w:lineRule="auto"/>
        <w:ind w:right="475"/>
        <w:jc w:val="both"/>
        <w:rPr>
          <w:rFonts w:ascii="Source Sans Pro Semibold" w:eastAsia="Source Sans Pro" w:hAnsi="Source Sans Pro Semibold" w:cs="Arial"/>
          <w:bCs/>
          <w:sz w:val="20"/>
          <w:szCs w:val="20"/>
          <w:lang w:val="en-GB"/>
        </w:rPr>
      </w:pPr>
      <w:r w:rsidRPr="00D51C42">
        <w:rPr>
          <w:rFonts w:ascii="Source Sans Pro Semibold" w:eastAsia="Source Sans Pro" w:hAnsi="Source Sans Pro Semibold" w:cs="Arial"/>
          <w:bCs/>
          <w:sz w:val="20"/>
          <w:szCs w:val="20"/>
          <w:lang w:val="en-GB"/>
        </w:rPr>
        <w:t>At the Nordic Pet Food Seminar in Prag</w:t>
      </w:r>
      <w:r w:rsidR="00DA7E2B" w:rsidRPr="00D51C42">
        <w:rPr>
          <w:rFonts w:ascii="Source Sans Pro Semibold" w:eastAsia="Source Sans Pro" w:hAnsi="Source Sans Pro Semibold" w:cs="Arial"/>
          <w:bCs/>
          <w:sz w:val="20"/>
          <w:szCs w:val="20"/>
          <w:lang w:val="en-GB"/>
        </w:rPr>
        <w:t>ue</w:t>
      </w:r>
      <w:r w:rsidRPr="00D51C42">
        <w:rPr>
          <w:rFonts w:ascii="Source Sans Pro Semibold" w:eastAsia="Source Sans Pro" w:hAnsi="Source Sans Pro Semibold" w:cs="Arial"/>
          <w:bCs/>
          <w:sz w:val="20"/>
          <w:szCs w:val="20"/>
          <w:lang w:val="en-GB"/>
        </w:rPr>
        <w:t xml:space="preserve">, </w:t>
      </w:r>
      <w:r w:rsidR="00EC3E10" w:rsidRPr="00D51C42">
        <w:rPr>
          <w:rFonts w:ascii="Source Sans Pro Semibold" w:eastAsia="Source Sans Pro" w:hAnsi="Source Sans Pro Semibold" w:cs="Arial"/>
          <w:bCs/>
          <w:sz w:val="20"/>
          <w:szCs w:val="20"/>
          <w:lang w:val="en-GB"/>
        </w:rPr>
        <w:t xml:space="preserve">the </w:t>
      </w:r>
      <w:r w:rsidRPr="00D51C42">
        <w:rPr>
          <w:rFonts w:ascii="Source Sans Pro Semibold" w:eastAsia="Source Sans Pro" w:hAnsi="Source Sans Pro Semibold" w:cs="Arial"/>
          <w:bCs/>
          <w:sz w:val="20"/>
          <w:szCs w:val="20"/>
          <w:lang w:val="en-GB"/>
        </w:rPr>
        <w:t xml:space="preserve">Deputy Secretary General </w:t>
      </w:r>
      <w:r w:rsidR="00EC3E10" w:rsidRPr="00D51C42">
        <w:rPr>
          <w:rFonts w:ascii="Source Sans Pro Semibold" w:eastAsia="Source Sans Pro" w:hAnsi="Source Sans Pro Semibold" w:cs="Arial"/>
          <w:bCs/>
          <w:sz w:val="20"/>
          <w:szCs w:val="20"/>
          <w:lang w:val="en-GB"/>
        </w:rPr>
        <w:t xml:space="preserve">of the European Pet Food Federation (FEDIAF) </w:t>
      </w:r>
      <w:r w:rsidRPr="00D51C42">
        <w:rPr>
          <w:rFonts w:ascii="Source Sans Pro Semibold" w:eastAsia="Source Sans Pro" w:hAnsi="Source Sans Pro Semibold" w:cs="Arial"/>
          <w:bCs/>
          <w:sz w:val="20"/>
          <w:szCs w:val="20"/>
          <w:lang w:val="en-GB"/>
        </w:rPr>
        <w:t>spoke about the three pillars of self</w:t>
      </w:r>
      <w:r w:rsidR="000B01D8" w:rsidRPr="00D51C42">
        <w:rPr>
          <w:rFonts w:ascii="Source Sans Pro Semibold" w:eastAsia="Source Sans Pro" w:hAnsi="Source Sans Pro Semibold" w:cs="Arial"/>
          <w:bCs/>
          <w:sz w:val="20"/>
          <w:szCs w:val="20"/>
          <w:lang w:val="en-GB"/>
        </w:rPr>
        <w:t>-</w:t>
      </w:r>
      <w:r w:rsidRPr="00D51C42">
        <w:rPr>
          <w:rFonts w:ascii="Source Sans Pro Semibold" w:eastAsia="Source Sans Pro" w:hAnsi="Source Sans Pro Semibold" w:cs="Arial"/>
          <w:bCs/>
          <w:sz w:val="20"/>
          <w:szCs w:val="20"/>
          <w:lang w:val="en-GB"/>
        </w:rPr>
        <w:t xml:space="preserve"> and co-regulation </w:t>
      </w:r>
      <w:r w:rsidR="00E12CEF" w:rsidRPr="00D51C42">
        <w:rPr>
          <w:rFonts w:ascii="Source Sans Pro Semibold" w:eastAsia="Source Sans Pro" w:hAnsi="Source Sans Pro Semibold" w:cs="Arial"/>
          <w:bCs/>
          <w:sz w:val="20"/>
          <w:szCs w:val="20"/>
          <w:lang w:val="en-GB"/>
        </w:rPr>
        <w:t xml:space="preserve">underpinning the industry </w:t>
      </w:r>
      <w:r w:rsidR="00213AC4" w:rsidRPr="00D51C42">
        <w:rPr>
          <w:rFonts w:ascii="Source Sans Pro Semibold" w:eastAsia="Source Sans Pro" w:hAnsi="Source Sans Pro Semibold" w:cs="Arial"/>
          <w:bCs/>
          <w:sz w:val="20"/>
          <w:szCs w:val="20"/>
          <w:lang w:val="en-GB"/>
        </w:rPr>
        <w:t xml:space="preserve">and their role in harmonizing the enforcement of EU regulations to </w:t>
      </w:r>
      <w:r w:rsidR="00E12CEF" w:rsidRPr="00D51C42">
        <w:rPr>
          <w:rFonts w:ascii="Source Sans Pro Semibold" w:eastAsia="Source Sans Pro" w:hAnsi="Source Sans Pro Semibold" w:cs="Arial"/>
          <w:bCs/>
          <w:sz w:val="20"/>
          <w:szCs w:val="20"/>
          <w:lang w:val="en-GB"/>
        </w:rPr>
        <w:t xml:space="preserve">ensure </w:t>
      </w:r>
      <w:r w:rsidR="00213AC4" w:rsidRPr="00D51C42">
        <w:rPr>
          <w:rFonts w:ascii="Source Sans Pro Semibold" w:eastAsia="Source Sans Pro" w:hAnsi="Source Sans Pro Semibold" w:cs="Arial"/>
          <w:bCs/>
          <w:sz w:val="20"/>
          <w:szCs w:val="20"/>
          <w:lang w:val="en-GB"/>
        </w:rPr>
        <w:t>safe and nutritious pet foo</w:t>
      </w:r>
      <w:r w:rsidR="00E12CEF" w:rsidRPr="00D51C42">
        <w:rPr>
          <w:rFonts w:ascii="Source Sans Pro Semibold" w:eastAsia="Source Sans Pro" w:hAnsi="Source Sans Pro Semibold" w:cs="Arial"/>
          <w:bCs/>
          <w:sz w:val="20"/>
          <w:szCs w:val="20"/>
          <w:lang w:val="en-GB"/>
        </w:rPr>
        <w:t xml:space="preserve">d. </w:t>
      </w:r>
    </w:p>
    <w:p w14:paraId="33684D93" w14:textId="77777777" w:rsidR="00F438A2" w:rsidRPr="00D51C42" w:rsidRDefault="00F438A2" w:rsidP="00C93E0C">
      <w:pPr>
        <w:spacing w:after="0" w:line="276" w:lineRule="auto"/>
        <w:ind w:right="475"/>
        <w:jc w:val="both"/>
        <w:rPr>
          <w:rFonts w:ascii="Source Sans Pro Light" w:eastAsia="Source Sans Pro" w:hAnsi="Source Sans Pro Light" w:cs="Arial"/>
          <w:sz w:val="20"/>
          <w:szCs w:val="20"/>
          <w:lang w:val="en-GB"/>
        </w:rPr>
      </w:pPr>
    </w:p>
    <w:p w14:paraId="6A414ABF" w14:textId="4767BB90" w:rsidR="00EC3E10" w:rsidRPr="00D51C42" w:rsidRDefault="00BB2094" w:rsidP="00C93E0C">
      <w:pPr>
        <w:spacing w:line="276" w:lineRule="auto"/>
        <w:ind w:right="475"/>
        <w:jc w:val="both"/>
        <w:rPr>
          <w:rFonts w:ascii="Source Sans Pro Light" w:eastAsia="Source Sans Pro" w:hAnsi="Source Sans Pro Light" w:cs="Arial"/>
          <w:sz w:val="20"/>
          <w:szCs w:val="20"/>
          <w:lang w:val="en-GB"/>
        </w:rPr>
      </w:pPr>
      <w:r w:rsidRPr="00D51C42">
        <w:rPr>
          <w:rFonts w:ascii="Source Sans Pro Light" w:eastAsia="Source Sans Pro" w:hAnsi="Source Sans Pro Light" w:cs="Arial"/>
          <w:color w:val="B91F2C"/>
          <w:sz w:val="20"/>
          <w:szCs w:val="20"/>
          <w:u w:color="C00000"/>
          <w:lang w:val="en-GB"/>
        </w:rPr>
        <w:t>Brussels</w:t>
      </w:r>
      <w:r w:rsidR="00A31A0A" w:rsidRPr="00D51C42">
        <w:rPr>
          <w:rFonts w:ascii="Source Sans Pro Light" w:eastAsia="Source Sans Pro" w:hAnsi="Source Sans Pro Light" w:cs="Arial"/>
          <w:color w:val="B91F2C"/>
          <w:sz w:val="20"/>
          <w:szCs w:val="20"/>
          <w:u w:color="C00000"/>
          <w:lang w:val="en-GB"/>
        </w:rPr>
        <w:t>/Prag</w:t>
      </w:r>
      <w:r w:rsidR="00213AC4" w:rsidRPr="00D51C42">
        <w:rPr>
          <w:rFonts w:ascii="Source Sans Pro Light" w:eastAsia="Source Sans Pro" w:hAnsi="Source Sans Pro Light" w:cs="Arial"/>
          <w:color w:val="B91F2C"/>
          <w:sz w:val="20"/>
          <w:szCs w:val="20"/>
          <w:u w:color="C00000"/>
          <w:lang w:val="en-GB"/>
        </w:rPr>
        <w:t>ue</w:t>
      </w:r>
      <w:r w:rsidRPr="00D51C42">
        <w:rPr>
          <w:rFonts w:ascii="Source Sans Pro Light" w:eastAsia="Source Sans Pro" w:hAnsi="Source Sans Pro Light" w:cs="Arial"/>
          <w:color w:val="B91F2C"/>
          <w:sz w:val="20"/>
          <w:szCs w:val="20"/>
          <w:u w:color="C00000"/>
          <w:lang w:val="en-GB"/>
        </w:rPr>
        <w:t xml:space="preserve">, </w:t>
      </w:r>
      <w:r w:rsidR="00A31A0A" w:rsidRPr="00D51C42">
        <w:rPr>
          <w:rFonts w:ascii="Source Sans Pro Light" w:eastAsia="Source Sans Pro" w:hAnsi="Source Sans Pro Light" w:cs="Arial"/>
          <w:color w:val="B91F2C"/>
          <w:sz w:val="20"/>
          <w:szCs w:val="20"/>
          <w:u w:color="C00000"/>
          <w:lang w:val="en-GB"/>
        </w:rPr>
        <w:t>October</w:t>
      </w:r>
      <w:r w:rsidRPr="00D51C42">
        <w:rPr>
          <w:rFonts w:ascii="Source Sans Pro Light" w:eastAsia="Source Sans Pro" w:hAnsi="Source Sans Pro Light" w:cs="Arial"/>
          <w:color w:val="B91F2C"/>
          <w:sz w:val="20"/>
          <w:szCs w:val="20"/>
          <w:u w:color="C00000"/>
          <w:lang w:val="en-GB"/>
        </w:rPr>
        <w:t xml:space="preserve"> 2018</w:t>
      </w:r>
      <w:r w:rsidRPr="00D51C42">
        <w:rPr>
          <w:rFonts w:ascii="Source Sans Pro Light" w:eastAsia="Source Sans Pro" w:hAnsi="Source Sans Pro Light" w:cs="Arial"/>
          <w:color w:val="C00000"/>
          <w:sz w:val="20"/>
          <w:szCs w:val="20"/>
          <w:u w:color="C00000"/>
          <w:lang w:val="en-GB"/>
        </w:rPr>
        <w:t xml:space="preserve"> </w:t>
      </w:r>
      <w:r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–</w:t>
      </w:r>
      <w:r w:rsidR="00C93E0C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</w:t>
      </w:r>
      <w:r w:rsidR="00213AC4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There 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are more than </w:t>
      </w:r>
      <w:r w:rsidR="00213AC4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50 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EU </w:t>
      </w:r>
      <w:r w:rsidR="00483C0D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laws 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that </w:t>
      </w:r>
      <w:r w:rsidR="00213AC4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apply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to </w:t>
      </w:r>
      <w:r w:rsidR="00213AC4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pet food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– </w:t>
      </w:r>
      <w:r w:rsidR="000912F2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these cover all aspects of the pet food production cycle from the ingredients that can be used to the information which must be on the pet food label. 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“FEDIAF continuously cooperates with the EU </w:t>
      </w:r>
      <w:r w:rsidR="002B1D48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and national authorities 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to keep these harmonised and up-to-date </w:t>
      </w:r>
      <w:r w:rsidR="000B01D8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based on the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latest science</w:t>
      </w:r>
      <w:r w:rsidR="00213AC4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and regulatory developments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”, Julien Ta</w:t>
      </w:r>
      <w:r w:rsidR="00577204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ï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eb said during his speech at the 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4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vertAlign w:val="superscript"/>
          <w:lang w:val="en-GB"/>
        </w:rPr>
        <w:t>th</w:t>
      </w:r>
      <w:r w:rsidR="00042360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Nordic Pet Food Seminar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in Prague. </w:t>
      </w:r>
    </w:p>
    <w:p w14:paraId="4374BFB8" w14:textId="556BD30A" w:rsidR="00183E1E" w:rsidRPr="00D51C42" w:rsidRDefault="001354B6" w:rsidP="00C93E0C">
      <w:pPr>
        <w:spacing w:line="276" w:lineRule="auto"/>
        <w:ind w:right="475"/>
        <w:jc w:val="both"/>
        <w:rPr>
          <w:rFonts w:ascii="Source Sans Pro Light" w:eastAsia="Source Sans Pro" w:hAnsi="Source Sans Pro Light" w:cs="Arial"/>
          <w:sz w:val="20"/>
          <w:szCs w:val="20"/>
          <w:lang w:val="en-GB"/>
        </w:rPr>
      </w:pPr>
      <w:r w:rsidRPr="00D51C42">
        <w:rPr>
          <w:rFonts w:ascii="Source Sans Pro Light" w:eastAsia="Source Sans Pro" w:hAnsi="Source Sans Pro Light" w:cs="Arial"/>
          <w:bCs/>
          <w:sz w:val="20"/>
          <w:szCs w:val="20"/>
          <w:lang w:val="en-GB"/>
        </w:rPr>
        <w:t>This important pet food event gathers pet food manufacturers, ingredient suppliers and researchers of universities and institutes</w:t>
      </w:r>
      <w:r w:rsidR="000912F2" w:rsidRPr="00D51C42">
        <w:rPr>
          <w:rFonts w:ascii="Source Sans Pro Light" w:eastAsia="Source Sans Pro" w:hAnsi="Source Sans Pro Light" w:cs="Arial"/>
          <w:bCs/>
          <w:sz w:val="20"/>
          <w:szCs w:val="20"/>
          <w:lang w:val="en-GB"/>
        </w:rPr>
        <w:t xml:space="preserve"> from across Europe</w:t>
      </w:r>
      <w:r w:rsidRPr="00D51C42">
        <w:rPr>
          <w:rFonts w:ascii="Source Sans Pro Light" w:eastAsia="Source Sans Pro" w:hAnsi="Source Sans Pro Light" w:cs="Arial"/>
          <w:bCs/>
          <w:sz w:val="20"/>
          <w:szCs w:val="20"/>
          <w:lang w:val="en-GB"/>
        </w:rPr>
        <w:t xml:space="preserve">. </w:t>
      </w:r>
      <w:r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Taïeb explained: 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“Our association has been building on its excellent track record in terms of safety, nutrition and reputation through three pillars of self</w:t>
      </w:r>
      <w:r w:rsidR="000B01D8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-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and co-regulation:</w:t>
      </w:r>
      <w:r w:rsidR="00CD7C7A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</w:t>
      </w:r>
      <w:r w:rsidR="002B1D48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the 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Nutritional Guidelines, the Good Manufacturing Practice Guide and the Labelling Code.”</w:t>
      </w:r>
    </w:p>
    <w:p w14:paraId="70EBBBF9" w14:textId="77777777" w:rsidR="00577204" w:rsidRPr="00D51C42" w:rsidRDefault="00577204" w:rsidP="00C93E0C">
      <w:pPr>
        <w:spacing w:line="276" w:lineRule="auto"/>
        <w:ind w:right="475"/>
        <w:jc w:val="both"/>
        <w:rPr>
          <w:rFonts w:ascii="Source Sans Pro Semibold" w:eastAsia="Source Sans Pro" w:hAnsi="Source Sans Pro Semibold" w:cs="Arial"/>
          <w:sz w:val="20"/>
          <w:szCs w:val="20"/>
          <w:lang w:val="en-GB"/>
        </w:rPr>
      </w:pPr>
      <w:r w:rsidRPr="00D51C42">
        <w:rPr>
          <w:rFonts w:ascii="Source Sans Pro Semibold" w:eastAsia="Source Sans Pro" w:hAnsi="Source Sans Pro Semibold" w:cs="Arial"/>
          <w:sz w:val="20"/>
          <w:szCs w:val="20"/>
          <w:lang w:val="en-GB"/>
        </w:rPr>
        <w:t>Harmonised approach to regulations</w:t>
      </w:r>
    </w:p>
    <w:p w14:paraId="1E974043" w14:textId="3BB1A6A1" w:rsidR="00C245FB" w:rsidRPr="00D51C42" w:rsidRDefault="001354B6" w:rsidP="00C93E0C">
      <w:pPr>
        <w:spacing w:line="276" w:lineRule="auto"/>
        <w:ind w:right="475"/>
        <w:jc w:val="both"/>
        <w:rPr>
          <w:rFonts w:ascii="Source Sans Pro Light" w:eastAsia="Source Sans Pro" w:hAnsi="Source Sans Pro Light" w:cs="Arial"/>
          <w:sz w:val="20"/>
          <w:szCs w:val="20"/>
          <w:lang w:val="en-GB"/>
        </w:rPr>
      </w:pPr>
      <w:r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As the first pillar of self- and co-regulation, t</w:t>
      </w:r>
      <w:r w:rsidR="00042360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he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2018 </w:t>
      </w:r>
      <w:r w:rsidR="00042360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version of the 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Nutritional Guidelines for Cat and Dog Food </w:t>
      </w:r>
      <w:r w:rsidR="00042360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was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presented to </w:t>
      </w:r>
      <w:r w:rsidR="00DA7E2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representatives </w:t>
      </w:r>
      <w:r w:rsidR="000B01D8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from </w:t>
      </w:r>
      <w:r w:rsidR="00DA7E2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the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pet food industry. </w:t>
      </w:r>
      <w:r w:rsidR="00042360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T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he</w:t>
      </w:r>
      <w:r w:rsidR="00821D32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document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</w:t>
      </w:r>
      <w:r w:rsidR="00483C0D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serve</w:t>
      </w:r>
      <w:r w:rsidR="00821D32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s</w:t>
      </w:r>
      <w:r w:rsidR="00483C0D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as 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a practical guide for cat and dog food manufacturers</w:t>
      </w:r>
      <w:r w:rsidR="00042360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and sets nutritional requirements benchmarked against science for use by the whole industry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. “Being updated a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nnually 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wi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th the help of a Scientific Advisory Board composed of European pet nutritionists from universities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, our Nutritional Guidelines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are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the reference document for producing complete </w:t>
      </w:r>
      <w:r w:rsidR="00042360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pet food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”, Ta</w:t>
      </w:r>
      <w:r w:rsidR="00577204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ï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eb said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. </w:t>
      </w:r>
    </w:p>
    <w:p w14:paraId="237CEF43" w14:textId="00EBFF18" w:rsidR="001354B6" w:rsidRPr="00D51C42" w:rsidRDefault="00577204" w:rsidP="00C93E0C">
      <w:pPr>
        <w:spacing w:line="276" w:lineRule="auto"/>
        <w:ind w:right="475"/>
        <w:jc w:val="both"/>
        <w:rPr>
          <w:rFonts w:ascii="Source Sans Pro Light" w:eastAsia="Source Sans Pro" w:hAnsi="Source Sans Pro Light" w:cs="Arial"/>
          <w:sz w:val="20"/>
          <w:szCs w:val="20"/>
          <w:lang w:val="en-GB"/>
        </w:rPr>
      </w:pPr>
      <w:r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T</w:t>
      </w:r>
      <w:r w:rsidR="00183E1E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he 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FEDIAF Good Manufacturing Practice Guide</w:t>
      </w:r>
      <w:r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is the second pillar</w:t>
      </w:r>
      <w:r w:rsidR="000912F2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. </w:t>
      </w:r>
      <w:r w:rsidR="00C93E0C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T</w:t>
      </w:r>
      <w:r w:rsidR="00483C0D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his guide 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summarises the requirements any pet food manufacturer must fulfil to </w:t>
      </w:r>
      <w:r w:rsidR="004B574A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put in place </w:t>
      </w:r>
      <w:r w:rsidR="00042360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a robust pet food safety management system </w:t>
      </w:r>
      <w:r w:rsidR="00213B20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in order </w:t>
      </w:r>
      <w:r w:rsidR="000912F2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to 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produce safe pet food. </w:t>
      </w:r>
    </w:p>
    <w:p w14:paraId="3979812A" w14:textId="78A5F3D6" w:rsidR="004B574A" w:rsidRPr="00D51C42" w:rsidRDefault="00577204" w:rsidP="00C93E0C">
      <w:pPr>
        <w:spacing w:line="276" w:lineRule="auto"/>
        <w:ind w:right="475"/>
        <w:jc w:val="both"/>
        <w:rPr>
          <w:rFonts w:ascii="Source Sans Pro Light" w:eastAsia="Source Sans Pro" w:hAnsi="Source Sans Pro Light" w:cs="Arial"/>
          <w:b/>
          <w:sz w:val="20"/>
          <w:szCs w:val="20"/>
          <w:lang w:val="en-GB"/>
        </w:rPr>
      </w:pPr>
      <w:r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The third pillar is the FEDIAF Labelling Code that </w:t>
      </w:r>
      <w:r w:rsidR="004B574A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covers information on product use, control and enforcement, retail and marketing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and</w:t>
      </w:r>
      <w:r w:rsidR="004B574A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provides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clear rules </w:t>
      </w:r>
      <w:r w:rsidR="004B574A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and examples 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on product claims</w:t>
      </w:r>
      <w:r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. “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EU labelling regulations cannot </w:t>
      </w:r>
      <w:r w:rsidR="00483C0D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specify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</w:t>
      </w:r>
      <w:r w:rsidR="000B01D8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every 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detail </w:t>
      </w:r>
      <w:r w:rsidR="00483C0D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that </w:t>
      </w:r>
      <w:r w:rsidR="000B01D8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would </w:t>
      </w:r>
      <w:r w:rsidR="00483C0D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cover 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all commercial situations</w:t>
      </w:r>
      <w:r w:rsidR="004B574A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;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</w:t>
      </w:r>
      <w:r w:rsidR="004B574A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the 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Code </w:t>
      </w:r>
      <w:r w:rsidR="004B574A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thus </w:t>
      </w:r>
      <w:r w:rsidR="00483C0D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provides 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practical guidance</w:t>
      </w:r>
      <w:r w:rsidR="004B574A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on how labelling requirements should be applied and implemented in order to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</w:t>
      </w:r>
      <w:r w:rsidR="004B574A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ensure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a level playing field for </w:t>
      </w:r>
      <w:r w:rsidR="000912F2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manufacturers or pet food companies</w:t>
      </w:r>
      <w:r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”, Taïeb explained</w:t>
      </w:r>
      <w:r w:rsidR="00C245F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. </w:t>
      </w:r>
    </w:p>
    <w:p w14:paraId="05D16D6B" w14:textId="3BE0C886" w:rsidR="00A31A0A" w:rsidRPr="00D51C42" w:rsidRDefault="00577204" w:rsidP="00C93E0C">
      <w:pPr>
        <w:spacing w:line="276" w:lineRule="auto"/>
        <w:jc w:val="both"/>
        <w:rPr>
          <w:rFonts w:ascii="Source Sans Pro Semibold" w:eastAsia="Source Sans Pro" w:hAnsi="Source Sans Pro Semibold" w:cs="Arial"/>
          <w:sz w:val="20"/>
          <w:szCs w:val="20"/>
          <w:lang w:val="en-GB"/>
        </w:rPr>
      </w:pPr>
      <w:r w:rsidRPr="00D51C42">
        <w:rPr>
          <w:rFonts w:ascii="Source Sans Pro Semibold" w:eastAsia="Source Sans Pro" w:hAnsi="Source Sans Pro Semibold" w:cs="Arial"/>
          <w:sz w:val="20"/>
          <w:szCs w:val="20"/>
          <w:lang w:val="en-GB"/>
        </w:rPr>
        <w:lastRenderedPageBreak/>
        <w:t>Free download</w:t>
      </w:r>
    </w:p>
    <w:p w14:paraId="58CBFA6E" w14:textId="77777777" w:rsidR="001278BB" w:rsidRPr="00D51C42" w:rsidRDefault="00A31A0A" w:rsidP="00C93E0C">
      <w:pPr>
        <w:spacing w:after="0" w:line="276" w:lineRule="auto"/>
        <w:ind w:right="475"/>
        <w:jc w:val="both"/>
        <w:rPr>
          <w:rFonts w:ascii="Source Sans Pro Light" w:eastAsia="Source Sans Pro" w:hAnsi="Source Sans Pro Light" w:cs="Arial"/>
          <w:sz w:val="20"/>
          <w:szCs w:val="20"/>
          <w:lang w:val="en-GB"/>
        </w:rPr>
      </w:pPr>
      <w:r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The</w:t>
      </w:r>
      <w:r w:rsidR="00DA7E2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</w:t>
      </w:r>
      <w:r w:rsidR="001278B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three self- and c</w:t>
      </w:r>
      <w:r w:rsidR="002B1D48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o-regulation documents mentioned above </w:t>
      </w:r>
      <w:r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can be downloaded for free </w:t>
      </w:r>
      <w:r w:rsidR="002B1D48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on </w:t>
      </w:r>
      <w:r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the FEDIAF website: </w:t>
      </w:r>
    </w:p>
    <w:p w14:paraId="27809A3F" w14:textId="77777777" w:rsidR="001278BB" w:rsidRPr="00D51C42" w:rsidRDefault="001278BB" w:rsidP="00C93E0C">
      <w:pPr>
        <w:spacing w:after="0" w:line="276" w:lineRule="auto"/>
        <w:ind w:right="475"/>
        <w:jc w:val="both"/>
        <w:rPr>
          <w:rFonts w:ascii="Source Sans Pro Light" w:eastAsia="Source Sans Pro" w:hAnsi="Source Sans Pro Light" w:cs="Arial"/>
          <w:sz w:val="20"/>
          <w:szCs w:val="20"/>
          <w:lang w:val="en-GB"/>
        </w:rPr>
      </w:pPr>
    </w:p>
    <w:p w14:paraId="1ADD54C8" w14:textId="0EAD1F50" w:rsidR="001278BB" w:rsidRPr="00655BDD" w:rsidRDefault="00D51C42" w:rsidP="00C93E0C">
      <w:pPr>
        <w:spacing w:after="0" w:line="276" w:lineRule="auto"/>
        <w:ind w:right="475"/>
        <w:jc w:val="both"/>
        <w:rPr>
          <w:rFonts w:ascii="Source Sans Pro Light" w:eastAsia="Source Sans Pro" w:hAnsi="Source Sans Pro Light" w:cs="Arial"/>
          <w:color w:val="B91F2C"/>
          <w:sz w:val="20"/>
          <w:szCs w:val="20"/>
          <w:u w:val="single"/>
          <w:lang w:val="en-GB"/>
        </w:rPr>
      </w:pPr>
      <w:r w:rsidRPr="00655BDD">
        <w:rPr>
          <w:rStyle w:val="Hyperlink"/>
          <w:rFonts w:ascii="Source Sans Pro Light" w:eastAsia="Source Sans Pro" w:hAnsi="Source Sans Pro Light" w:cs="Arial"/>
          <w:color w:val="B91F2C"/>
          <w:sz w:val="20"/>
          <w:szCs w:val="20"/>
          <w:lang w:val="en-GB"/>
        </w:rPr>
        <w:fldChar w:fldCharType="begin"/>
      </w:r>
      <w:r w:rsidRPr="00655BDD">
        <w:rPr>
          <w:rStyle w:val="Hyperlink"/>
          <w:rFonts w:ascii="Source Sans Pro Light" w:eastAsia="Source Sans Pro" w:hAnsi="Source Sans Pro Light" w:cs="Arial"/>
          <w:color w:val="B91F2C"/>
          <w:sz w:val="20"/>
          <w:szCs w:val="20"/>
          <w:lang w:val="en-GB"/>
        </w:rPr>
        <w:instrText xml:space="preserve"> HYPERLINK "http://www.fediaf.org/self-regulation/nutrition.html" </w:instrText>
      </w:r>
      <w:r w:rsidRPr="00655BDD">
        <w:rPr>
          <w:rStyle w:val="Hyperlink"/>
          <w:rFonts w:ascii="Source Sans Pro Light" w:eastAsia="Source Sans Pro" w:hAnsi="Source Sans Pro Light" w:cs="Arial"/>
          <w:color w:val="B91F2C"/>
          <w:sz w:val="20"/>
          <w:szCs w:val="20"/>
          <w:lang w:val="en-GB"/>
        </w:rPr>
        <w:fldChar w:fldCharType="separate"/>
      </w:r>
      <w:r w:rsidRPr="00655BDD">
        <w:rPr>
          <w:rStyle w:val="Hyperlink"/>
          <w:rFonts w:ascii="Source Sans Pro Light" w:eastAsia="Source Sans Pro" w:hAnsi="Source Sans Pro Light" w:cs="Arial"/>
          <w:color w:val="B91F2C"/>
          <w:sz w:val="20"/>
          <w:szCs w:val="20"/>
          <w:lang w:val="en-GB"/>
        </w:rPr>
        <w:t>www.fediaf.org/self-regulation/nutrition.html</w:t>
      </w:r>
      <w:r w:rsidRPr="00655BDD">
        <w:rPr>
          <w:rStyle w:val="Hyperlink"/>
          <w:rFonts w:ascii="Source Sans Pro Light" w:eastAsia="Source Sans Pro" w:hAnsi="Source Sans Pro Light" w:cs="Arial"/>
          <w:color w:val="B91F2C"/>
          <w:sz w:val="20"/>
          <w:szCs w:val="20"/>
          <w:lang w:val="en-GB"/>
        </w:rPr>
        <w:fldChar w:fldCharType="end"/>
      </w:r>
    </w:p>
    <w:p w14:paraId="52A59B64" w14:textId="0EC90D76" w:rsidR="001278BB" w:rsidRPr="00655BDD" w:rsidRDefault="00D51C42" w:rsidP="00C93E0C">
      <w:pPr>
        <w:spacing w:after="0" w:line="276" w:lineRule="auto"/>
        <w:ind w:right="475"/>
        <w:jc w:val="both"/>
        <w:rPr>
          <w:rStyle w:val="Hyperlink"/>
          <w:rFonts w:ascii="Source Sans Pro Light" w:eastAsia="Source Sans Pro" w:hAnsi="Source Sans Pro Light" w:cs="Arial"/>
          <w:color w:val="B91F2C"/>
          <w:sz w:val="20"/>
          <w:szCs w:val="20"/>
          <w:lang w:val="en-GB"/>
        </w:rPr>
      </w:pPr>
      <w:r w:rsidRPr="00655BDD">
        <w:rPr>
          <w:rStyle w:val="Hyperlink"/>
          <w:rFonts w:ascii="Source Sans Pro Light" w:eastAsia="Source Sans Pro" w:hAnsi="Source Sans Pro Light" w:cs="Arial"/>
          <w:color w:val="B91F2C"/>
          <w:sz w:val="20"/>
          <w:szCs w:val="20"/>
          <w:lang w:val="en-GB"/>
        </w:rPr>
        <w:fldChar w:fldCharType="begin"/>
      </w:r>
      <w:r w:rsidRPr="00655BDD">
        <w:rPr>
          <w:rStyle w:val="Hyperlink"/>
          <w:rFonts w:ascii="Source Sans Pro Light" w:eastAsia="Source Sans Pro" w:hAnsi="Source Sans Pro Light" w:cs="Arial"/>
          <w:color w:val="B91F2C"/>
          <w:sz w:val="20"/>
          <w:szCs w:val="20"/>
          <w:lang w:val="en-GB"/>
        </w:rPr>
        <w:instrText xml:space="preserve"> HYPERLINK "http://www.fediaf.org/self-regulation/labelling.html" </w:instrText>
      </w:r>
      <w:r w:rsidRPr="00655BDD">
        <w:rPr>
          <w:rStyle w:val="Hyperlink"/>
          <w:rFonts w:ascii="Source Sans Pro Light" w:eastAsia="Source Sans Pro" w:hAnsi="Source Sans Pro Light" w:cs="Arial"/>
          <w:color w:val="B91F2C"/>
          <w:sz w:val="20"/>
          <w:szCs w:val="20"/>
          <w:lang w:val="en-GB"/>
        </w:rPr>
      </w:r>
      <w:r w:rsidRPr="00655BDD">
        <w:rPr>
          <w:rStyle w:val="Hyperlink"/>
          <w:rFonts w:ascii="Source Sans Pro Light" w:eastAsia="Source Sans Pro" w:hAnsi="Source Sans Pro Light" w:cs="Arial"/>
          <w:color w:val="B91F2C"/>
          <w:sz w:val="20"/>
          <w:szCs w:val="20"/>
          <w:lang w:val="en-GB"/>
        </w:rPr>
        <w:fldChar w:fldCharType="separate"/>
      </w:r>
      <w:r w:rsidR="001278BB" w:rsidRPr="00655BDD">
        <w:rPr>
          <w:rStyle w:val="Hyperlink"/>
          <w:rFonts w:ascii="Source Sans Pro Light" w:eastAsia="Source Sans Pro" w:hAnsi="Source Sans Pro Light" w:cs="Arial"/>
          <w:color w:val="B91F2C"/>
          <w:sz w:val="20"/>
          <w:szCs w:val="20"/>
          <w:lang w:val="en-GB"/>
        </w:rPr>
        <w:t>www.fediaf.org/self-regulation/labe</w:t>
      </w:r>
      <w:r w:rsidR="001278BB" w:rsidRPr="00655BDD">
        <w:rPr>
          <w:rStyle w:val="Hyperlink"/>
          <w:rFonts w:ascii="Source Sans Pro Light" w:eastAsia="Source Sans Pro" w:hAnsi="Source Sans Pro Light" w:cs="Arial"/>
          <w:color w:val="B91F2C"/>
          <w:sz w:val="20"/>
          <w:szCs w:val="20"/>
          <w:lang w:val="en-GB"/>
        </w:rPr>
        <w:t>l</w:t>
      </w:r>
      <w:r w:rsidR="001278BB" w:rsidRPr="00655BDD">
        <w:rPr>
          <w:rStyle w:val="Hyperlink"/>
          <w:rFonts w:ascii="Source Sans Pro Light" w:eastAsia="Source Sans Pro" w:hAnsi="Source Sans Pro Light" w:cs="Arial"/>
          <w:color w:val="B91F2C"/>
          <w:sz w:val="20"/>
          <w:szCs w:val="20"/>
          <w:lang w:val="en-GB"/>
        </w:rPr>
        <w:t>ling.html</w:t>
      </w:r>
    </w:p>
    <w:p w14:paraId="4E5F51D3" w14:textId="01E08928" w:rsidR="00A31A0A" w:rsidRPr="00655BDD" w:rsidRDefault="00D51C42" w:rsidP="00C93E0C">
      <w:pPr>
        <w:spacing w:after="0" w:line="276" w:lineRule="auto"/>
        <w:ind w:right="475"/>
        <w:jc w:val="both"/>
        <w:rPr>
          <w:rFonts w:ascii="Source Sans Pro Light" w:eastAsia="Source Sans Pro" w:hAnsi="Source Sans Pro Light" w:cs="Arial"/>
          <w:color w:val="B91F2C"/>
          <w:sz w:val="20"/>
          <w:szCs w:val="20"/>
          <w:u w:val="single"/>
          <w:lang w:val="en-GB"/>
        </w:rPr>
      </w:pPr>
      <w:r w:rsidRPr="00655BDD">
        <w:rPr>
          <w:rStyle w:val="Hyperlink"/>
          <w:rFonts w:ascii="Source Sans Pro Light" w:eastAsia="Source Sans Pro" w:hAnsi="Source Sans Pro Light" w:cs="Arial"/>
          <w:color w:val="B91F2C"/>
          <w:sz w:val="20"/>
          <w:szCs w:val="20"/>
          <w:lang w:val="en-GB"/>
        </w:rPr>
        <w:fldChar w:fldCharType="end"/>
      </w:r>
      <w:hyperlink r:id="rId8" w:history="1">
        <w:r w:rsidR="007926D7" w:rsidRPr="00655BDD">
          <w:rPr>
            <w:rStyle w:val="Hyperlink"/>
            <w:rFonts w:ascii="Source Sans Pro Light" w:eastAsia="Source Sans Pro" w:hAnsi="Source Sans Pro Light" w:cs="Arial"/>
            <w:color w:val="B91F2C"/>
            <w:sz w:val="20"/>
            <w:szCs w:val="20"/>
            <w:lang w:val="en-GB"/>
          </w:rPr>
          <w:t>www.fediaf.org/self-regulation/safety.html</w:t>
        </w:r>
      </w:hyperlink>
    </w:p>
    <w:p w14:paraId="39D2EF15" w14:textId="77777777" w:rsidR="00A31A0A" w:rsidRPr="00D51C42" w:rsidRDefault="00A31A0A" w:rsidP="00C93E0C">
      <w:pPr>
        <w:spacing w:line="276" w:lineRule="auto"/>
        <w:jc w:val="both"/>
        <w:rPr>
          <w:rFonts w:ascii="Source Sans Pro Light" w:eastAsia="Source Sans Pro" w:hAnsi="Source Sans Pro Light" w:cs="Arial"/>
          <w:sz w:val="20"/>
          <w:szCs w:val="20"/>
          <w:lang w:val="en-GB"/>
        </w:rPr>
      </w:pPr>
    </w:p>
    <w:p w14:paraId="6C2AD3E4" w14:textId="0AE2D83A" w:rsidR="00C245FB" w:rsidRPr="00D51C42" w:rsidRDefault="007926D7" w:rsidP="00C93E0C">
      <w:pPr>
        <w:spacing w:after="0" w:line="276" w:lineRule="auto"/>
        <w:ind w:right="475"/>
        <w:jc w:val="both"/>
        <w:rPr>
          <w:rFonts w:ascii="Source Sans Pro Light" w:eastAsia="Source Sans Pro" w:hAnsi="Source Sans Pro Light" w:cs="Arial"/>
          <w:sz w:val="20"/>
          <w:szCs w:val="20"/>
          <w:lang w:val="en-GB"/>
        </w:rPr>
      </w:pPr>
      <w:r w:rsidRPr="00D51C42">
        <w:rPr>
          <w:rFonts w:ascii="Source Sans Pro Light" w:eastAsia="Times New Roman" w:hAnsi="Source Sans Pro Light"/>
          <w:noProof/>
          <w:sz w:val="20"/>
          <w:szCs w:val="20"/>
          <w:lang w:val="en-GB" w:eastAsia="en-US"/>
        </w:rPr>
        <w:drawing>
          <wp:inline distT="0" distB="0" distL="0" distR="0" wp14:anchorId="4C0F9CF3" wp14:editId="27CF9BFD">
            <wp:extent cx="3600450" cy="2844800"/>
            <wp:effectExtent l="0" t="0" r="0" b="0"/>
            <wp:docPr id="3" name="Picture 3" descr="cid:7f2b7e14-2cea-45c2-b398-0486aa4c10c5@eurprd08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f2b7e14-2cea-45c2-b398-0486aa4c10c5@eurprd08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9" r="39719"/>
                    <a:stretch/>
                  </pic:blipFill>
                  <pic:spPr bwMode="auto">
                    <a:xfrm>
                      <a:off x="0" y="0"/>
                      <a:ext cx="360045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0FB4CF" w14:textId="77777777" w:rsidR="00FB6D76" w:rsidRPr="00D51C42" w:rsidRDefault="00FB6D76" w:rsidP="00C93E0C">
      <w:pPr>
        <w:spacing w:after="0" w:line="276" w:lineRule="auto"/>
        <w:ind w:right="475"/>
        <w:jc w:val="both"/>
        <w:rPr>
          <w:rFonts w:ascii="Source Sans Pro Light" w:eastAsia="Source Sans Pro" w:hAnsi="Source Sans Pro Light" w:cs="Arial"/>
          <w:sz w:val="20"/>
          <w:szCs w:val="20"/>
          <w:lang w:val="en-GB"/>
        </w:rPr>
      </w:pPr>
    </w:p>
    <w:p w14:paraId="6F984116" w14:textId="357D645F" w:rsidR="00FB6D76" w:rsidRPr="00D51C42" w:rsidRDefault="00C93E0C" w:rsidP="00C93E0C">
      <w:pPr>
        <w:spacing w:after="0" w:line="276" w:lineRule="auto"/>
        <w:ind w:right="3736"/>
        <w:jc w:val="both"/>
        <w:rPr>
          <w:rFonts w:ascii="Source Sans Pro Light" w:eastAsia="Source Sans Pro" w:hAnsi="Source Sans Pro Light" w:cs="Arial"/>
          <w:sz w:val="20"/>
          <w:szCs w:val="20"/>
          <w:lang w:val="en-GB"/>
        </w:rPr>
      </w:pPr>
      <w:r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Julien Taïeb, Deputy Secretary General of FEDIAF, presented FEDIAF’s work during </w:t>
      </w:r>
      <w:r w:rsidR="001278BB"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the </w:t>
      </w:r>
      <w:r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>4</w:t>
      </w:r>
      <w:r w:rsidRPr="00D51C42">
        <w:rPr>
          <w:rFonts w:ascii="Source Sans Pro Light" w:eastAsia="Source Sans Pro" w:hAnsi="Source Sans Pro Light" w:cs="Arial"/>
          <w:sz w:val="20"/>
          <w:szCs w:val="20"/>
          <w:vertAlign w:val="superscript"/>
          <w:lang w:val="en-GB"/>
        </w:rPr>
        <w:t>th</w:t>
      </w:r>
      <w:r w:rsidRPr="00D51C42">
        <w:rPr>
          <w:rFonts w:ascii="Source Sans Pro Light" w:eastAsia="Source Sans Pro" w:hAnsi="Source Sans Pro Light" w:cs="Arial"/>
          <w:sz w:val="20"/>
          <w:szCs w:val="20"/>
          <w:lang w:val="en-GB"/>
        </w:rPr>
        <w:t xml:space="preserve"> Nordic Pet Food Seminar in Prague.</w:t>
      </w:r>
    </w:p>
    <w:p w14:paraId="3EF691B2" w14:textId="77777777" w:rsidR="00E92306" w:rsidRPr="00D51C42" w:rsidRDefault="00E92306" w:rsidP="00C93E0C">
      <w:pPr>
        <w:spacing w:after="0" w:line="276" w:lineRule="auto"/>
        <w:ind w:right="475"/>
        <w:jc w:val="both"/>
        <w:rPr>
          <w:rFonts w:ascii="Source Sans Pro Light" w:eastAsia="Source Sans Pro" w:hAnsi="Source Sans Pro Light" w:cs="Arial"/>
          <w:sz w:val="20"/>
          <w:szCs w:val="20"/>
          <w:lang w:val="en-GB"/>
        </w:rPr>
      </w:pPr>
    </w:p>
    <w:p w14:paraId="14403036" w14:textId="77777777" w:rsidR="00F438A2" w:rsidRPr="00D51C42" w:rsidRDefault="00F438A2" w:rsidP="00C93E0C">
      <w:pPr>
        <w:tabs>
          <w:tab w:val="left" w:pos="8222"/>
        </w:tabs>
        <w:spacing w:after="0" w:line="276" w:lineRule="auto"/>
        <w:ind w:right="1184"/>
        <w:jc w:val="both"/>
        <w:rPr>
          <w:rFonts w:ascii="Source Sans Pro Light" w:eastAsia="SourceSansPro-Light" w:hAnsi="Source Sans Pro Light" w:cs="Arial"/>
          <w:color w:val="262626"/>
          <w:sz w:val="20"/>
          <w:szCs w:val="20"/>
          <w:u w:color="262626"/>
          <w:lang w:val="en-GB"/>
        </w:rPr>
      </w:pPr>
    </w:p>
    <w:p w14:paraId="7D863339" w14:textId="77777777" w:rsidR="00F438A2" w:rsidRPr="00D51C42" w:rsidRDefault="00BB2094" w:rsidP="00C93E0C">
      <w:pPr>
        <w:spacing w:line="276" w:lineRule="auto"/>
        <w:ind w:right="1184"/>
        <w:jc w:val="center"/>
        <w:rPr>
          <w:rFonts w:ascii="Source Sans Pro Light" w:eastAsia="SourceSansPro-Semibold" w:hAnsi="Source Sans Pro Light" w:cs="Arial"/>
          <w:b/>
          <w:bCs/>
          <w:color w:val="262626"/>
          <w:sz w:val="20"/>
          <w:szCs w:val="20"/>
          <w:u w:color="262626"/>
          <w:lang w:val="en-GB"/>
        </w:rPr>
      </w:pPr>
      <w:r w:rsidRPr="00D51C42">
        <w:rPr>
          <w:rFonts w:ascii="Source Sans Pro Light" w:eastAsia="SourceSansPro-Semibold" w:hAnsi="Source Sans Pro Light" w:cs="Arial"/>
          <w:b/>
          <w:bCs/>
          <w:color w:val="262626"/>
          <w:sz w:val="20"/>
          <w:szCs w:val="20"/>
          <w:u w:color="262626"/>
          <w:lang w:val="en-GB"/>
        </w:rPr>
        <w:t>***</w:t>
      </w:r>
    </w:p>
    <w:p w14:paraId="206806F9" w14:textId="77C80B7C" w:rsidR="00F438A2" w:rsidRPr="00D51C42" w:rsidRDefault="00BB2094" w:rsidP="00C93E0C">
      <w:pPr>
        <w:spacing w:line="276" w:lineRule="auto"/>
        <w:ind w:right="475"/>
        <w:jc w:val="both"/>
        <w:rPr>
          <w:rFonts w:ascii="Source Sans Pro Light" w:eastAsia="SourceSansPro-Semibold" w:hAnsi="Source Sans Pro Light" w:cs="Arial"/>
          <w:i/>
          <w:iCs/>
          <w:color w:val="262626"/>
          <w:sz w:val="20"/>
          <w:szCs w:val="20"/>
          <w:u w:color="262626"/>
          <w:lang w:val="en-GB"/>
        </w:rPr>
      </w:pPr>
      <w:r w:rsidRPr="00D51C42">
        <w:rPr>
          <w:rFonts w:ascii="Source Sans Pro Light" w:eastAsia="SourceSansPro-Semibold" w:hAnsi="Source Sans Pro Light" w:cs="Arial"/>
          <w:b/>
          <w:bCs/>
          <w:i/>
          <w:iCs/>
          <w:color w:val="262626"/>
          <w:sz w:val="20"/>
          <w:szCs w:val="20"/>
          <w:u w:color="262626"/>
          <w:lang w:val="en-GB"/>
        </w:rPr>
        <w:t>FEDIAF</w:t>
      </w:r>
      <w:r w:rsidRPr="00D51C42">
        <w:rPr>
          <w:rFonts w:ascii="Source Sans Pro Light" w:eastAsia="SourceSansPro-Semibold" w:hAnsi="Source Sans Pro Light" w:cs="Arial"/>
          <w:i/>
          <w:iCs/>
          <w:color w:val="262626"/>
          <w:sz w:val="20"/>
          <w:szCs w:val="20"/>
          <w:u w:color="262626"/>
          <w:lang w:val="en-GB"/>
        </w:rPr>
        <w:t xml:space="preserve"> represents the European pet food industry with around 200 production sites. </w:t>
      </w:r>
      <w:r w:rsidR="00962A58" w:rsidRPr="00D51C42">
        <w:rPr>
          <w:rFonts w:ascii="Source Sans Pro Light" w:eastAsia="SourceSansPro-Semibold" w:hAnsi="Source Sans Pro Light" w:cs="Arial"/>
          <w:i/>
          <w:iCs/>
          <w:color w:val="262626"/>
          <w:sz w:val="20"/>
          <w:szCs w:val="20"/>
          <w:u w:color="262626"/>
          <w:lang w:val="en-GB"/>
        </w:rPr>
        <w:t>Serving as</w:t>
      </w:r>
      <w:r w:rsidRPr="00D51C42">
        <w:rPr>
          <w:rFonts w:ascii="Source Sans Pro Light" w:eastAsia="SourceSansPro-Semibold" w:hAnsi="Source Sans Pro Light" w:cs="Arial"/>
          <w:i/>
          <w:iCs/>
          <w:color w:val="262626"/>
          <w:sz w:val="20"/>
          <w:szCs w:val="20"/>
          <w:u w:color="262626"/>
          <w:lang w:val="en-GB"/>
        </w:rPr>
        <w:t xml:space="preserve"> an umbrella organization of national pet food industry associations</w:t>
      </w:r>
      <w:r w:rsidR="00962A58" w:rsidRPr="00D51C42">
        <w:rPr>
          <w:rFonts w:ascii="Source Sans Pro Light" w:eastAsia="SourceSansPro-Semibold" w:hAnsi="Source Sans Pro Light" w:cs="Arial"/>
          <w:i/>
          <w:iCs/>
          <w:color w:val="262626"/>
          <w:sz w:val="20"/>
          <w:szCs w:val="20"/>
          <w:u w:color="262626"/>
          <w:lang w:val="en-GB"/>
        </w:rPr>
        <w:t>,</w:t>
      </w:r>
      <w:r w:rsidRPr="00D51C42">
        <w:rPr>
          <w:rFonts w:ascii="Source Sans Pro Light" w:eastAsia="SourceSansPro-Semibold" w:hAnsi="Source Sans Pro Light" w:cs="Arial"/>
          <w:i/>
          <w:iCs/>
          <w:color w:val="262626"/>
          <w:sz w:val="20"/>
          <w:szCs w:val="20"/>
          <w:u w:color="262626"/>
          <w:lang w:val="en-GB"/>
        </w:rPr>
        <w:t xml:space="preserve"> FEDIAF</w:t>
      </w:r>
      <w:r w:rsidR="00962A58" w:rsidRPr="00D51C42">
        <w:rPr>
          <w:rFonts w:ascii="Source Sans Pro Light" w:eastAsia="SourceSansPro-Semibold" w:hAnsi="Source Sans Pro Light" w:cs="Arial"/>
          <w:i/>
          <w:iCs/>
          <w:color w:val="262626"/>
          <w:sz w:val="20"/>
          <w:szCs w:val="20"/>
          <w:u w:color="262626"/>
          <w:lang w:val="en-GB"/>
        </w:rPr>
        <w:t>’</w:t>
      </w:r>
      <w:r w:rsidRPr="00D51C42">
        <w:rPr>
          <w:rFonts w:ascii="Source Sans Pro Light" w:eastAsia="SourceSansPro-Semibold" w:hAnsi="Source Sans Pro Light" w:cs="Arial"/>
          <w:i/>
          <w:iCs/>
          <w:color w:val="262626"/>
          <w:sz w:val="20"/>
          <w:szCs w:val="20"/>
          <w:u w:color="262626"/>
          <w:lang w:val="en-GB"/>
        </w:rPr>
        <w:t xml:space="preserve">s mission is to be the credible and responsible voice of the European pet food industry collaborating with authorities, regulators and academics for achieving </w:t>
      </w:r>
      <w:r w:rsidR="00D51C42" w:rsidRPr="00D51C42">
        <w:rPr>
          <w:rFonts w:ascii="Source Sans Pro Light" w:eastAsia="SourceSansPro-Semibold" w:hAnsi="Source Sans Pro Light" w:cs="Arial"/>
          <w:i/>
          <w:iCs/>
          <w:color w:val="262626"/>
          <w:sz w:val="20"/>
          <w:szCs w:val="20"/>
          <w:u w:color="262626"/>
          <w:lang w:val="en-GB"/>
        </w:rPr>
        <w:t>favourable</w:t>
      </w:r>
      <w:r w:rsidRPr="00D51C42">
        <w:rPr>
          <w:rFonts w:ascii="Source Sans Pro Light" w:eastAsia="SourceSansPro-Semibold" w:hAnsi="Source Sans Pro Light" w:cs="Arial"/>
          <w:i/>
          <w:iCs/>
          <w:color w:val="262626"/>
          <w:sz w:val="20"/>
          <w:szCs w:val="20"/>
          <w:u w:color="262626"/>
          <w:lang w:val="en-GB"/>
        </w:rPr>
        <w:t xml:space="preserve"> conditions for the supply of safe, nutritious and palatable products to pets and their owners. Based in Brussels, FEDIAF is fully committed to promoting responsible pet ownership,</w:t>
      </w:r>
      <w:r w:rsidR="00EF18E4" w:rsidRPr="00D51C42">
        <w:rPr>
          <w:rFonts w:ascii="Source Sans Pro Light" w:eastAsia="SourceSansPro-Semibold" w:hAnsi="Source Sans Pro Light" w:cs="Arial"/>
          <w:i/>
          <w:iCs/>
          <w:color w:val="262626"/>
          <w:sz w:val="20"/>
          <w:szCs w:val="20"/>
          <w:u w:color="262626"/>
          <w:lang w:val="en-GB"/>
        </w:rPr>
        <w:t xml:space="preserve"> </w:t>
      </w:r>
      <w:r w:rsidRPr="00D51C42">
        <w:rPr>
          <w:rFonts w:ascii="Source Sans Pro Light" w:eastAsia="SourceSansPro-Semibold" w:hAnsi="Source Sans Pro Light" w:cs="Arial"/>
          <w:i/>
          <w:iCs/>
          <w:color w:val="262626"/>
          <w:sz w:val="20"/>
          <w:szCs w:val="20"/>
          <w:u w:color="262626"/>
          <w:lang w:val="en-GB"/>
        </w:rPr>
        <w:t>to the wellbeing of pet animals,</w:t>
      </w:r>
      <w:r w:rsidR="00EF18E4" w:rsidRPr="00D51C42">
        <w:rPr>
          <w:rFonts w:ascii="Source Sans Pro Light" w:eastAsia="SourceSansPro-Semibold" w:hAnsi="Source Sans Pro Light" w:cs="Arial"/>
          <w:i/>
          <w:iCs/>
          <w:color w:val="262626"/>
          <w:sz w:val="20"/>
          <w:szCs w:val="20"/>
          <w:u w:color="262626"/>
          <w:lang w:val="en-GB"/>
        </w:rPr>
        <w:t xml:space="preserve"> </w:t>
      </w:r>
      <w:r w:rsidRPr="00D51C42">
        <w:rPr>
          <w:rFonts w:ascii="Source Sans Pro Light" w:eastAsia="SourceSansPro-Semibold" w:hAnsi="Source Sans Pro Light" w:cs="Arial"/>
          <w:i/>
          <w:iCs/>
          <w:color w:val="262626"/>
          <w:sz w:val="20"/>
          <w:szCs w:val="20"/>
          <w:u w:color="262626"/>
          <w:lang w:val="en-GB"/>
        </w:rPr>
        <w:t xml:space="preserve">to their important social role and to the respect of sustainable development. </w:t>
      </w:r>
      <w:hyperlink r:id="rId11" w:history="1">
        <w:r w:rsidRPr="00D51C42">
          <w:rPr>
            <w:rStyle w:val="Hyperlink0"/>
            <w:rFonts w:ascii="Source Sans Pro Light" w:hAnsi="Source Sans Pro Light" w:cs="Arial"/>
            <w:color w:val="B91F2C"/>
            <w:sz w:val="20"/>
            <w:szCs w:val="20"/>
            <w:lang w:val="en-GB"/>
          </w:rPr>
          <w:t>www.fediaf.org</w:t>
        </w:r>
      </w:hyperlink>
      <w:r w:rsidRPr="00D51C42">
        <w:rPr>
          <w:rFonts w:ascii="Source Sans Pro Light" w:eastAsia="SourceSansPro-Semibold" w:hAnsi="Source Sans Pro Light" w:cs="Arial"/>
          <w:i/>
          <w:iCs/>
          <w:color w:val="B91F2C"/>
          <w:sz w:val="20"/>
          <w:szCs w:val="20"/>
          <w:u w:color="262626"/>
          <w:lang w:val="en-GB"/>
        </w:rPr>
        <w:t xml:space="preserve"> </w:t>
      </w:r>
    </w:p>
    <w:p w14:paraId="51E03C46" w14:textId="77777777" w:rsidR="00F438A2" w:rsidRPr="00D51C42" w:rsidRDefault="00BB2094" w:rsidP="00C93E0C">
      <w:pPr>
        <w:spacing w:line="276" w:lineRule="auto"/>
        <w:ind w:right="475"/>
        <w:jc w:val="both"/>
        <w:rPr>
          <w:rFonts w:ascii="Source Sans Pro Light" w:hAnsi="Source Sans Pro Light" w:cs="Arial"/>
          <w:sz w:val="20"/>
          <w:szCs w:val="20"/>
          <w:lang w:val="en-GB"/>
        </w:rPr>
      </w:pPr>
      <w:r w:rsidRPr="00D51C42">
        <w:rPr>
          <w:rFonts w:ascii="Source Sans Pro Light" w:eastAsia="SourceSansPro-Semibold" w:hAnsi="Source Sans Pro Light" w:cs="Arial"/>
          <w:i/>
          <w:iCs/>
          <w:color w:val="262626"/>
          <w:sz w:val="20"/>
          <w:szCs w:val="20"/>
          <w:u w:color="262626"/>
          <w:lang w:val="en-GB"/>
        </w:rPr>
        <w:t xml:space="preserve">Contact: Thomas Meyer, Secretary General, + 32 (2) 536 05 20 – </w:t>
      </w:r>
      <w:hyperlink r:id="rId12" w:history="1">
        <w:r w:rsidRPr="00D51C42">
          <w:rPr>
            <w:rStyle w:val="Hyperlink0"/>
            <w:rFonts w:ascii="Source Sans Pro Light" w:hAnsi="Source Sans Pro Light" w:cs="Arial"/>
            <w:color w:val="B91F2C"/>
            <w:sz w:val="20"/>
            <w:szCs w:val="20"/>
            <w:lang w:val="en-GB"/>
          </w:rPr>
          <w:t>fediaf@fediaf.org</w:t>
        </w:r>
      </w:hyperlink>
      <w:r w:rsidRPr="00D51C42">
        <w:rPr>
          <w:rFonts w:ascii="Source Sans Pro Light" w:eastAsia="SourceSansPro-Semibold" w:hAnsi="Source Sans Pro Light" w:cs="Arial"/>
          <w:i/>
          <w:iCs/>
          <w:color w:val="262626"/>
          <w:sz w:val="20"/>
          <w:szCs w:val="20"/>
          <w:u w:color="262626"/>
          <w:lang w:val="en-GB"/>
        </w:rPr>
        <w:t xml:space="preserve">  </w:t>
      </w:r>
    </w:p>
    <w:sectPr w:rsidR="00F438A2" w:rsidRPr="00D51C42" w:rsidSect="00F438A2">
      <w:headerReference w:type="default" r:id="rId13"/>
      <w:pgSz w:w="12240" w:h="15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95019" w14:textId="77777777" w:rsidR="009E1824" w:rsidRDefault="009E1824" w:rsidP="00F438A2">
      <w:pPr>
        <w:spacing w:after="0" w:line="240" w:lineRule="auto"/>
      </w:pPr>
      <w:r>
        <w:separator/>
      </w:r>
    </w:p>
  </w:endnote>
  <w:endnote w:type="continuationSeparator" w:id="0">
    <w:p w14:paraId="7AECA206" w14:textId="77777777" w:rsidR="009E1824" w:rsidRDefault="009E1824" w:rsidP="00F4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ourceSansPro-Semibol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SansPro-Light">
    <w:altName w:val="Arial Unicode MS"/>
    <w:panose1 w:val="00000000000000000000"/>
    <w:charset w:val="00"/>
    <w:family w:val="swiss"/>
    <w:notTrueType/>
    <w:pitch w:val="default"/>
    <w:sig w:usb0="00000001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2005C" w14:textId="77777777" w:rsidR="009E1824" w:rsidRDefault="009E1824" w:rsidP="00F438A2">
      <w:pPr>
        <w:spacing w:after="0" w:line="240" w:lineRule="auto"/>
      </w:pPr>
      <w:r>
        <w:separator/>
      </w:r>
    </w:p>
  </w:footnote>
  <w:footnote w:type="continuationSeparator" w:id="0">
    <w:p w14:paraId="64D7A109" w14:textId="77777777" w:rsidR="009E1824" w:rsidRDefault="009E1824" w:rsidP="00F4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89454" w14:textId="6D67D274" w:rsidR="00F438A2" w:rsidRDefault="00D43757">
    <w:pPr>
      <w:pStyle w:val="Header"/>
      <w:tabs>
        <w:tab w:val="clear" w:pos="9406"/>
        <w:tab w:val="right" w:pos="9386"/>
      </w:tabs>
      <w:jc w:val="right"/>
    </w:pPr>
    <w:r>
      <w:rPr>
        <w:noProof/>
      </w:rPr>
      <w:drawing>
        <wp:inline distT="0" distB="0" distL="0" distR="0" wp14:anchorId="0E0E461E" wp14:editId="2EA5A71A">
          <wp:extent cx="720000" cy="7632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ECD1B" w14:textId="77777777" w:rsidR="00C93E0C" w:rsidRDefault="00C93E0C">
    <w:pPr>
      <w:pStyle w:val="Header"/>
      <w:tabs>
        <w:tab w:val="clear" w:pos="9406"/>
        <w:tab w:val="right" w:pos="9386"/>
      </w:tabs>
      <w:jc w:val="right"/>
    </w:pPr>
  </w:p>
  <w:p w14:paraId="711F63AA" w14:textId="77777777" w:rsidR="00C93E0C" w:rsidRDefault="00C93E0C">
    <w:pPr>
      <w:pStyle w:val="Header"/>
      <w:tabs>
        <w:tab w:val="clear" w:pos="9406"/>
        <w:tab w:val="right" w:pos="938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96451"/>
    <w:multiLevelType w:val="hybridMultilevel"/>
    <w:tmpl w:val="71DA5CF8"/>
    <w:lvl w:ilvl="0" w:tplc="07C0B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69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03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6C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4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4D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83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AF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86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794EA4"/>
    <w:multiLevelType w:val="hybridMultilevel"/>
    <w:tmpl w:val="842CF7DE"/>
    <w:lvl w:ilvl="0" w:tplc="AE160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80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E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0A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A8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45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00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8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8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E112BC"/>
    <w:multiLevelType w:val="hybridMultilevel"/>
    <w:tmpl w:val="D4427C52"/>
    <w:lvl w:ilvl="0" w:tplc="F78E9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0E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C6C68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ACAB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8E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46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2D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2E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4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4F64BB"/>
    <w:multiLevelType w:val="hybridMultilevel"/>
    <w:tmpl w:val="3C40D0F6"/>
    <w:lvl w:ilvl="0" w:tplc="1AB29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EC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CF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8E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6B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7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AA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4E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C8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9A74DE"/>
    <w:multiLevelType w:val="hybridMultilevel"/>
    <w:tmpl w:val="6E204862"/>
    <w:lvl w:ilvl="0" w:tplc="259C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051BE">
      <w:start w:val="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CF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4E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86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0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6E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A0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22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666D49"/>
    <w:multiLevelType w:val="hybridMultilevel"/>
    <w:tmpl w:val="9834A54C"/>
    <w:lvl w:ilvl="0" w:tplc="DF685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A5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63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8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27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69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AC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E3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A7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A2"/>
    <w:rsid w:val="0000164F"/>
    <w:rsid w:val="00042360"/>
    <w:rsid w:val="00067BA6"/>
    <w:rsid w:val="000912F2"/>
    <w:rsid w:val="00091AD2"/>
    <w:rsid w:val="000B01D8"/>
    <w:rsid w:val="001224CC"/>
    <w:rsid w:val="001278BB"/>
    <w:rsid w:val="001354B6"/>
    <w:rsid w:val="0014513F"/>
    <w:rsid w:val="00183E1E"/>
    <w:rsid w:val="00186E9A"/>
    <w:rsid w:val="00193391"/>
    <w:rsid w:val="001A5C5C"/>
    <w:rsid w:val="001F28C3"/>
    <w:rsid w:val="00213AC4"/>
    <w:rsid w:val="00213B20"/>
    <w:rsid w:val="00215295"/>
    <w:rsid w:val="00251AAE"/>
    <w:rsid w:val="002A0106"/>
    <w:rsid w:val="002B1D48"/>
    <w:rsid w:val="002E264C"/>
    <w:rsid w:val="003014C6"/>
    <w:rsid w:val="00380B02"/>
    <w:rsid w:val="003C75DD"/>
    <w:rsid w:val="003D42A3"/>
    <w:rsid w:val="00447670"/>
    <w:rsid w:val="00483C0D"/>
    <w:rsid w:val="004B4558"/>
    <w:rsid w:val="004B574A"/>
    <w:rsid w:val="004D131A"/>
    <w:rsid w:val="00577204"/>
    <w:rsid w:val="005C3071"/>
    <w:rsid w:val="006330A5"/>
    <w:rsid w:val="00655BDD"/>
    <w:rsid w:val="00664648"/>
    <w:rsid w:val="00694ADA"/>
    <w:rsid w:val="006953B0"/>
    <w:rsid w:val="006C328A"/>
    <w:rsid w:val="007341F2"/>
    <w:rsid w:val="0074101B"/>
    <w:rsid w:val="00744316"/>
    <w:rsid w:val="00756B97"/>
    <w:rsid w:val="00760C6E"/>
    <w:rsid w:val="00785611"/>
    <w:rsid w:val="007926D7"/>
    <w:rsid w:val="00820A52"/>
    <w:rsid w:val="00821D32"/>
    <w:rsid w:val="00886154"/>
    <w:rsid w:val="00897C23"/>
    <w:rsid w:val="008B3A20"/>
    <w:rsid w:val="008E4787"/>
    <w:rsid w:val="008F659C"/>
    <w:rsid w:val="00932E5C"/>
    <w:rsid w:val="009530E5"/>
    <w:rsid w:val="0096250E"/>
    <w:rsid w:val="00962A58"/>
    <w:rsid w:val="00970286"/>
    <w:rsid w:val="009A70E7"/>
    <w:rsid w:val="009D3751"/>
    <w:rsid w:val="009E1824"/>
    <w:rsid w:val="00A12E2E"/>
    <w:rsid w:val="00A31A0A"/>
    <w:rsid w:val="00B1711C"/>
    <w:rsid w:val="00B90A40"/>
    <w:rsid w:val="00BA07CE"/>
    <w:rsid w:val="00BB2094"/>
    <w:rsid w:val="00BC14B0"/>
    <w:rsid w:val="00C06DF9"/>
    <w:rsid w:val="00C245FB"/>
    <w:rsid w:val="00C65D20"/>
    <w:rsid w:val="00C93E0C"/>
    <w:rsid w:val="00CC0FF3"/>
    <w:rsid w:val="00CC1C44"/>
    <w:rsid w:val="00CD3546"/>
    <w:rsid w:val="00CD7C7A"/>
    <w:rsid w:val="00D03BCC"/>
    <w:rsid w:val="00D13E61"/>
    <w:rsid w:val="00D43757"/>
    <w:rsid w:val="00D47482"/>
    <w:rsid w:val="00D51C42"/>
    <w:rsid w:val="00D5263F"/>
    <w:rsid w:val="00D62B20"/>
    <w:rsid w:val="00D90713"/>
    <w:rsid w:val="00DA7E2B"/>
    <w:rsid w:val="00DB0730"/>
    <w:rsid w:val="00E12CEF"/>
    <w:rsid w:val="00E92306"/>
    <w:rsid w:val="00E9473F"/>
    <w:rsid w:val="00E97E87"/>
    <w:rsid w:val="00EB3C44"/>
    <w:rsid w:val="00EC3E10"/>
    <w:rsid w:val="00EF18E4"/>
    <w:rsid w:val="00F20323"/>
    <w:rsid w:val="00F3109D"/>
    <w:rsid w:val="00F35F45"/>
    <w:rsid w:val="00F438A2"/>
    <w:rsid w:val="00F627E2"/>
    <w:rsid w:val="00F73C7E"/>
    <w:rsid w:val="00F924AD"/>
    <w:rsid w:val="00FB6D76"/>
    <w:rsid w:val="00FE6620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6552D"/>
  <w15:docId w15:val="{0AD27DE2-6536-4316-AC05-155AAA81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438A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C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rsid w:val="00F438A2"/>
    <w:pPr>
      <w:spacing w:before="100" w:after="100"/>
      <w:outlineLvl w:val="1"/>
    </w:pPr>
    <w:rPr>
      <w:rFonts w:eastAsia="Times New Roman"/>
      <w:b/>
      <w:bCs/>
      <w:color w:val="000000"/>
      <w:sz w:val="36"/>
      <w:szCs w:val="3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38A2"/>
    <w:rPr>
      <w:u w:val="single"/>
    </w:rPr>
  </w:style>
  <w:style w:type="table" w:customStyle="1" w:styleId="TableNormal1">
    <w:name w:val="Table Normal1"/>
    <w:rsid w:val="00F438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F438A2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Kopf-undFuzeilen">
    <w:name w:val="Kopf- und Fußzeilen"/>
    <w:rsid w:val="00F438A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sid w:val="00F438A2"/>
    <w:rPr>
      <w:color w:val="0563C1"/>
      <w:u w:val="single" w:color="0563C1"/>
    </w:rPr>
  </w:style>
  <w:style w:type="character" w:customStyle="1" w:styleId="Hyperlink0">
    <w:name w:val="Hyperlink.0"/>
    <w:basedOn w:val="Link"/>
    <w:rsid w:val="00F438A2"/>
    <w:rPr>
      <w:rFonts w:ascii="SourceSansPro-Semibold" w:eastAsia="SourceSansPro-Semibold" w:hAnsi="SourceSansPro-Semibold" w:cs="SourceSansPro-Semibold"/>
      <w:i/>
      <w:iCs/>
      <w:color w:val="0563C1"/>
      <w:sz w:val="16"/>
      <w:szCs w:val="16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1A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4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648"/>
    <w:rPr>
      <w:rFonts w:ascii="Calibri" w:eastAsia="Calibri" w:hAnsi="Calibri" w:cs="Calibri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648"/>
    <w:rPr>
      <w:rFonts w:ascii="Calibri" w:eastAsia="Calibri" w:hAnsi="Calibri" w:cs="Calibri"/>
      <w:b/>
      <w:bCs/>
      <w:color w:val="000000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0C6E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7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0B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xrtl">
    <w:name w:val="xr_tl"/>
    <w:basedOn w:val="DefaultParagraphFont"/>
    <w:rsid w:val="00213AC4"/>
  </w:style>
  <w:style w:type="paragraph" w:styleId="ListParagraph">
    <w:name w:val="List Paragraph"/>
    <w:basedOn w:val="Normal"/>
    <w:uiPriority w:val="34"/>
    <w:qFormat/>
    <w:rsid w:val="004B5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fr-BE" w:eastAsia="fr-B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26D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9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E0C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51C42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253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575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108">
          <w:marLeft w:val="1166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207">
          <w:marLeft w:val="1166"/>
          <w:marRight w:val="0"/>
          <w:marTop w:val="8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91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542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549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583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10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177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6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0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56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4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3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2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1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2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1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69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kub\AppData\Local\Microsoft\Windows\INetCache\Content.Outlook\5WGJVC9N\www.fediaf.org\self-regulation\safety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diaf@fedia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iaf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7f2b7e14-2cea-45c2-b398-0486aa4c10c5@eurprd08.prod.outl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61EC6-3B9A-400A-A020-836AABE0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American Language Service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Jakub Rusek</cp:lastModifiedBy>
  <cp:revision>2</cp:revision>
  <cp:lastPrinted>2018-10-08T15:25:00Z</cp:lastPrinted>
  <dcterms:created xsi:type="dcterms:W3CDTF">2018-10-12T07:56:00Z</dcterms:created>
  <dcterms:modified xsi:type="dcterms:W3CDTF">2018-10-12T07:56:00Z</dcterms:modified>
</cp:coreProperties>
</file>